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FF9" w:rsidRPr="00B54356" w:rsidRDefault="00CA0222">
      <w:pPr>
        <w:rPr>
          <w:b/>
        </w:rPr>
      </w:pPr>
      <w:r w:rsidRPr="00B54356">
        <w:rPr>
          <w:b/>
        </w:rPr>
        <w:t>MEG – North America Symposium</w:t>
      </w:r>
    </w:p>
    <w:p w:rsidR="00CA0222" w:rsidRDefault="00491B76">
      <w:r>
        <w:t xml:space="preserve">Sunday, </w:t>
      </w:r>
      <w:r w:rsidR="00CA0222">
        <w:t xml:space="preserve">August </w:t>
      </w:r>
      <w:r>
        <w:t>26</w:t>
      </w:r>
      <w:r w:rsidRPr="00491B76">
        <w:rPr>
          <w:vertAlign w:val="superscript"/>
        </w:rPr>
        <w:t>th</w:t>
      </w:r>
      <w:r>
        <w:t xml:space="preserve"> </w:t>
      </w:r>
      <w:r w:rsidR="00CA0222">
        <w:t>1:00pm-5:00pm</w:t>
      </w:r>
      <w:r>
        <w:t>, Grand Ballroom A&amp;B</w:t>
      </w:r>
    </w:p>
    <w:p w:rsidR="00B54356" w:rsidRDefault="00B54356">
      <w:r>
        <w:t>Co-chairs: Allison Nugent, Julia Stephen, Paul Ferrari</w:t>
      </w:r>
    </w:p>
    <w:p w:rsidR="00491B76" w:rsidRDefault="00491B76"/>
    <w:p w:rsidR="00491B76" w:rsidRDefault="00491B76">
      <w:r>
        <w:t>1:00pm</w:t>
      </w:r>
      <w:r>
        <w:tab/>
        <w:t>Welcome and Update</w:t>
      </w:r>
    </w:p>
    <w:p w:rsidR="00491B76" w:rsidRDefault="00491B76">
      <w:r>
        <w:tab/>
      </w:r>
      <w:r>
        <w:tab/>
        <w:t>Allison Nugent, MEG Core Facility, NIH, Bethesda MD, USA</w:t>
      </w:r>
    </w:p>
    <w:p w:rsidR="00491B76" w:rsidRDefault="00491B76">
      <w:r>
        <w:t>1:20pm</w:t>
      </w:r>
      <w:r>
        <w:tab/>
        <w:t>Mind Research Network Data Sharing Update</w:t>
      </w:r>
    </w:p>
    <w:p w:rsidR="00491B76" w:rsidRDefault="00491B76">
      <w:r>
        <w:tab/>
      </w:r>
      <w:r>
        <w:tab/>
        <w:t>Julia Stephen, MIND Research Network</w:t>
      </w:r>
      <w:r w:rsidR="00B3770D">
        <w:t>, Albuquerque</w:t>
      </w:r>
      <w:r>
        <w:t xml:space="preserve"> NM, USA</w:t>
      </w:r>
    </w:p>
    <w:p w:rsidR="00B3770D" w:rsidRDefault="00B3770D"/>
    <w:p w:rsidR="00491B76" w:rsidRPr="00B3770D" w:rsidRDefault="00491B76">
      <w:pPr>
        <w:rPr>
          <w:b/>
        </w:rPr>
      </w:pPr>
      <w:r>
        <w:tab/>
      </w:r>
      <w:r w:rsidR="00B3770D">
        <w:tab/>
      </w:r>
      <w:r w:rsidRPr="00B3770D">
        <w:rPr>
          <w:b/>
        </w:rPr>
        <w:t>Reproducibility and Reliability:</w:t>
      </w:r>
    </w:p>
    <w:p w:rsidR="00B3770D" w:rsidRDefault="00B3770D" w:rsidP="00B3770D">
      <w:pPr>
        <w:ind w:left="1440" w:hanging="1440"/>
        <w:rPr>
          <w:i/>
        </w:rPr>
      </w:pPr>
      <w:r>
        <w:t>1:40pm</w:t>
      </w:r>
      <w:r>
        <w:tab/>
      </w:r>
      <w:r w:rsidR="00491B76" w:rsidRPr="00491B76">
        <w:rPr>
          <w:i/>
        </w:rPr>
        <w:t>Stability of within-subject resting connectivity across sites and scanner types</w:t>
      </w:r>
    </w:p>
    <w:p w:rsidR="00491B76" w:rsidRPr="00491B76" w:rsidRDefault="00491B76" w:rsidP="00B3770D">
      <w:pPr>
        <w:ind w:left="1440"/>
      </w:pPr>
      <w:r>
        <w:t>Ben Dunkley, Hospital for Sick Children, Toronto, Canada</w:t>
      </w:r>
    </w:p>
    <w:p w:rsidR="00491B76" w:rsidRDefault="00B54356" w:rsidP="00B3770D">
      <w:pPr>
        <w:ind w:left="1440" w:hanging="1440"/>
      </w:pPr>
      <w:r>
        <w:t>2:00pm</w:t>
      </w:r>
      <w:r>
        <w:tab/>
      </w:r>
      <w:bookmarkStart w:id="0" w:name="_GoBack"/>
      <w:bookmarkEnd w:id="0"/>
      <w:r w:rsidR="00491B76" w:rsidRPr="00491B76">
        <w:rPr>
          <w:i/>
        </w:rPr>
        <w:t>Quantifying the variability between MEG systems in somatosensory and visual evoked responses</w:t>
      </w:r>
    </w:p>
    <w:p w:rsidR="00491B76" w:rsidRDefault="00491B76" w:rsidP="00491B76">
      <w:pPr>
        <w:ind w:left="1440"/>
      </w:pPr>
      <w:r>
        <w:t>Timothy</w:t>
      </w:r>
      <w:r w:rsidR="00B3770D">
        <w:t xml:space="preserve"> </w:t>
      </w:r>
      <w:proofErr w:type="spellStart"/>
      <w:r w:rsidR="00B3770D">
        <w:t>Bardouille</w:t>
      </w:r>
      <w:proofErr w:type="spellEnd"/>
      <w:r>
        <w:t xml:space="preserve">, Dalhousie University, </w:t>
      </w:r>
      <w:r w:rsidR="00B3770D">
        <w:t>Halifax, Canada</w:t>
      </w:r>
    </w:p>
    <w:p w:rsidR="00B3770D" w:rsidRDefault="00B3770D" w:rsidP="00B3770D"/>
    <w:p w:rsidR="00B3770D" w:rsidRPr="00B3770D" w:rsidRDefault="00B3770D" w:rsidP="00B3770D">
      <w:pPr>
        <w:ind w:left="720" w:firstLine="720"/>
        <w:rPr>
          <w:b/>
        </w:rPr>
      </w:pPr>
      <w:r w:rsidRPr="00B3770D">
        <w:rPr>
          <w:b/>
        </w:rPr>
        <w:t>Enhancing clinical MEG:</w:t>
      </w:r>
    </w:p>
    <w:p w:rsidR="00B3770D" w:rsidRPr="00B3770D" w:rsidRDefault="00B3770D" w:rsidP="00B3770D">
      <w:r>
        <w:t>2:20pm</w:t>
      </w:r>
      <w:r>
        <w:tab/>
      </w:r>
      <w:r w:rsidRPr="00B3770D">
        <w:rPr>
          <w:i/>
        </w:rPr>
        <w:t>Practical clinical MEG data analysis of epilepsy patients</w:t>
      </w:r>
    </w:p>
    <w:p w:rsidR="00B3770D" w:rsidRDefault="00B3770D" w:rsidP="00B3770D">
      <w:r>
        <w:tab/>
      </w:r>
      <w:r>
        <w:tab/>
      </w:r>
      <w:proofErr w:type="spellStart"/>
      <w:r>
        <w:t>Wenbo</w:t>
      </w:r>
      <w:proofErr w:type="spellEnd"/>
      <w:r>
        <w:t xml:space="preserve"> Zhang, Minnesota Epilepsy Group, St. Paul, MN, USA</w:t>
      </w:r>
    </w:p>
    <w:p w:rsidR="00B3770D" w:rsidRPr="00B3770D" w:rsidRDefault="00B3770D" w:rsidP="00B3770D">
      <w:pPr>
        <w:ind w:left="1440" w:hanging="1440"/>
        <w:rPr>
          <w:i/>
        </w:rPr>
      </w:pPr>
      <w:r>
        <w:t>2:40pm</w:t>
      </w:r>
      <w:r>
        <w:tab/>
      </w:r>
      <w:r w:rsidRPr="00B3770D">
        <w:rPr>
          <w:i/>
        </w:rPr>
        <w:t xml:space="preserve">When single dipoles fail: Applications of beamformer source analysis in clinical </w:t>
      </w:r>
    </w:p>
    <w:p w:rsidR="00B3770D" w:rsidRPr="00B3770D" w:rsidRDefault="00B3770D" w:rsidP="00B3770D">
      <w:pPr>
        <w:ind w:left="1440"/>
        <w:rPr>
          <w:i/>
        </w:rPr>
      </w:pPr>
      <w:r w:rsidRPr="00B3770D">
        <w:rPr>
          <w:i/>
        </w:rPr>
        <w:t>MEG</w:t>
      </w:r>
    </w:p>
    <w:p w:rsidR="00B3770D" w:rsidRDefault="00B3770D" w:rsidP="00B3770D">
      <w:pPr>
        <w:ind w:left="1440"/>
      </w:pPr>
      <w:r>
        <w:t>Paul Ferrari, Dell Children’s Medical Center of Central Texas, Austin TX, USA</w:t>
      </w:r>
    </w:p>
    <w:p w:rsidR="00B3770D" w:rsidRDefault="00B3770D" w:rsidP="00B3770D"/>
    <w:p w:rsidR="00B3770D" w:rsidRDefault="00B3770D" w:rsidP="00B3770D">
      <w:r>
        <w:t xml:space="preserve">3:00pm </w:t>
      </w:r>
      <w:r>
        <w:tab/>
        <w:t>Break</w:t>
      </w:r>
    </w:p>
    <w:p w:rsidR="00B3770D" w:rsidRDefault="00B3770D" w:rsidP="00B3770D"/>
    <w:p w:rsidR="00B3770D" w:rsidRDefault="00B3770D" w:rsidP="00B3770D">
      <w:r>
        <w:t>3:15pm</w:t>
      </w:r>
      <w:r>
        <w:tab/>
        <w:t>Keynote: The MEG-UK Partnership – lessons from a thriving consortium</w:t>
      </w:r>
    </w:p>
    <w:p w:rsidR="00B3770D" w:rsidRDefault="00B3770D" w:rsidP="00B3770D">
      <w:r>
        <w:tab/>
      </w:r>
      <w:r>
        <w:tab/>
      </w:r>
      <w:proofErr w:type="spellStart"/>
      <w:r>
        <w:t>Krish</w:t>
      </w:r>
      <w:proofErr w:type="spellEnd"/>
      <w:r>
        <w:t xml:space="preserve"> Singh, Cardiff University, Cardiff UK</w:t>
      </w:r>
    </w:p>
    <w:p w:rsidR="00B3770D" w:rsidRDefault="00B3770D" w:rsidP="00B3770D"/>
    <w:p w:rsidR="00B3770D" w:rsidRPr="00F51D4C" w:rsidRDefault="00B3770D" w:rsidP="00B3770D">
      <w:pPr>
        <w:rPr>
          <w:b/>
        </w:rPr>
      </w:pPr>
      <w:r>
        <w:tab/>
      </w:r>
      <w:r w:rsidR="00F51D4C">
        <w:tab/>
      </w:r>
      <w:r w:rsidRPr="00F51D4C">
        <w:rPr>
          <w:b/>
        </w:rPr>
        <w:t>Industry Roundtable</w:t>
      </w:r>
      <w:r w:rsidR="00F51D4C">
        <w:rPr>
          <w:b/>
        </w:rPr>
        <w:t>:</w:t>
      </w:r>
    </w:p>
    <w:p w:rsidR="00F51D4C" w:rsidRDefault="00F51D4C" w:rsidP="00B3770D">
      <w:r>
        <w:t>3:45pm</w:t>
      </w:r>
      <w:r>
        <w:tab/>
      </w:r>
      <w:r w:rsidR="00B3770D">
        <w:t>ANT</w:t>
      </w:r>
      <w:r w:rsidR="00ED0264">
        <w:t xml:space="preserve"> Neuro</w:t>
      </w:r>
    </w:p>
    <w:p w:rsidR="00F51D4C" w:rsidRDefault="00F51D4C" w:rsidP="00F51D4C">
      <w:r>
        <w:t>3:55pm</w:t>
      </w:r>
      <w:r>
        <w:tab/>
      </w:r>
      <w:proofErr w:type="spellStart"/>
      <w:r>
        <w:t>Compumedics</w:t>
      </w:r>
      <w:proofErr w:type="spellEnd"/>
      <w:r>
        <w:t>/</w:t>
      </w:r>
      <w:proofErr w:type="spellStart"/>
      <w:r>
        <w:t>Neuroscan</w:t>
      </w:r>
      <w:proofErr w:type="spellEnd"/>
    </w:p>
    <w:p w:rsidR="00F51D4C" w:rsidRDefault="00F51D4C" w:rsidP="00F51D4C">
      <w:r>
        <w:t>4:05pm</w:t>
      </w:r>
      <w:r>
        <w:tab/>
        <w:t>CTF</w:t>
      </w:r>
    </w:p>
    <w:p w:rsidR="00F51D4C" w:rsidRDefault="00F51D4C" w:rsidP="00F51D4C">
      <w:r>
        <w:t>4:15pm</w:t>
      </w:r>
      <w:r>
        <w:tab/>
        <w:t>Ricoh</w:t>
      </w:r>
    </w:p>
    <w:p w:rsidR="00F51D4C" w:rsidRDefault="00F51D4C" w:rsidP="00F51D4C">
      <w:r>
        <w:t>4:25pm</w:t>
      </w:r>
      <w:r>
        <w:tab/>
      </w:r>
      <w:r w:rsidR="00B3770D">
        <w:t>York</w:t>
      </w:r>
    </w:p>
    <w:p w:rsidR="00F51D4C" w:rsidRDefault="00F51D4C" w:rsidP="00F51D4C">
      <w:r>
        <w:t>4:35pm</w:t>
      </w:r>
      <w:r>
        <w:tab/>
        <w:t>Discussion</w:t>
      </w:r>
    </w:p>
    <w:p w:rsidR="00F51D4C" w:rsidRDefault="00F51D4C" w:rsidP="00F51D4C"/>
    <w:p w:rsidR="00F51D4C" w:rsidRPr="00491B76" w:rsidRDefault="00F51D4C" w:rsidP="00F51D4C">
      <w:r>
        <w:t>5:15pm</w:t>
      </w:r>
      <w:r>
        <w:tab/>
      </w:r>
      <w:r w:rsidRPr="00F51D4C">
        <w:rPr>
          <w:b/>
        </w:rPr>
        <w:t xml:space="preserve">Open </w:t>
      </w:r>
      <w:r w:rsidR="00B54356">
        <w:rPr>
          <w:b/>
        </w:rPr>
        <w:t xml:space="preserve">Discussion </w:t>
      </w:r>
      <w:r w:rsidRPr="00F51D4C">
        <w:rPr>
          <w:b/>
        </w:rPr>
        <w:t>Forum</w:t>
      </w:r>
    </w:p>
    <w:sectPr w:rsidR="00F51D4C" w:rsidRPr="00491B76" w:rsidSect="001A6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22"/>
    <w:rsid w:val="00027767"/>
    <w:rsid w:val="000D022A"/>
    <w:rsid w:val="001434CC"/>
    <w:rsid w:val="001A1BAF"/>
    <w:rsid w:val="001A6B14"/>
    <w:rsid w:val="001D3FBA"/>
    <w:rsid w:val="00207E2E"/>
    <w:rsid w:val="00287C16"/>
    <w:rsid w:val="002A533F"/>
    <w:rsid w:val="003A338D"/>
    <w:rsid w:val="00433C0D"/>
    <w:rsid w:val="00476EEE"/>
    <w:rsid w:val="00491B76"/>
    <w:rsid w:val="005813C5"/>
    <w:rsid w:val="00583BAD"/>
    <w:rsid w:val="005E3799"/>
    <w:rsid w:val="005E3F5A"/>
    <w:rsid w:val="00662FF9"/>
    <w:rsid w:val="0066423B"/>
    <w:rsid w:val="0069473F"/>
    <w:rsid w:val="00764473"/>
    <w:rsid w:val="00857B2F"/>
    <w:rsid w:val="008B40D9"/>
    <w:rsid w:val="008C006E"/>
    <w:rsid w:val="009B760F"/>
    <w:rsid w:val="00B23277"/>
    <w:rsid w:val="00B247FB"/>
    <w:rsid w:val="00B3770D"/>
    <w:rsid w:val="00B54356"/>
    <w:rsid w:val="00B72ADC"/>
    <w:rsid w:val="00B77959"/>
    <w:rsid w:val="00B91CBD"/>
    <w:rsid w:val="00BC235E"/>
    <w:rsid w:val="00C124E3"/>
    <w:rsid w:val="00C2770A"/>
    <w:rsid w:val="00C5789C"/>
    <w:rsid w:val="00C7679E"/>
    <w:rsid w:val="00C936F2"/>
    <w:rsid w:val="00C96105"/>
    <w:rsid w:val="00CA0222"/>
    <w:rsid w:val="00D2108C"/>
    <w:rsid w:val="00DC5899"/>
    <w:rsid w:val="00E01286"/>
    <w:rsid w:val="00E56DC5"/>
    <w:rsid w:val="00E70C7A"/>
    <w:rsid w:val="00E90A0B"/>
    <w:rsid w:val="00EC25E4"/>
    <w:rsid w:val="00ED0264"/>
    <w:rsid w:val="00EE1E9C"/>
    <w:rsid w:val="00F004CA"/>
    <w:rsid w:val="00F22B01"/>
    <w:rsid w:val="00F45673"/>
    <w:rsid w:val="00F5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03F35"/>
  <w14:defaultImageDpi w14:val="32767"/>
  <w15:chartTrackingRefBased/>
  <w15:docId w15:val="{8CC6F840-5802-1F45-B2BB-FF6546CE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Nugent, Allison C</dc:creator>
  <cp:keywords/>
  <dc:description/>
  <cp:lastModifiedBy>Allison Nugent</cp:lastModifiedBy>
  <cp:revision>6</cp:revision>
  <dcterms:created xsi:type="dcterms:W3CDTF">2018-08-01T19:41:00Z</dcterms:created>
  <dcterms:modified xsi:type="dcterms:W3CDTF">2018-08-01T19:48:00Z</dcterms:modified>
</cp:coreProperties>
</file>